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D7DE" w14:textId="580662DA" w:rsidR="009B236B" w:rsidRPr="00C86FAB" w:rsidRDefault="009B236B" w:rsidP="00442D21">
      <w:pPr>
        <w:rPr>
          <w:lang w:val="pt-BR"/>
        </w:rPr>
      </w:pPr>
      <w:r w:rsidRPr="00C86FAB">
        <w:rPr>
          <w:lang w:val="pt-BR"/>
        </w:rPr>
        <w:t xml:space="preserve">Caro </w:t>
      </w:r>
      <w:r w:rsidR="0065724A">
        <w:rPr>
          <w:lang w:val="pt-BR"/>
        </w:rPr>
        <w:t>&lt;nome do contato&gt;</w:t>
      </w:r>
      <w:r w:rsidR="00DB5E51">
        <w:rPr>
          <w:lang w:val="pt-BR"/>
        </w:rPr>
        <w:t>,</w:t>
      </w:r>
    </w:p>
    <w:p w14:paraId="3A36921F" w14:textId="462EE14B" w:rsidR="009B236B" w:rsidRPr="00C86FAB" w:rsidRDefault="009B236B" w:rsidP="00627C2D">
      <w:pPr>
        <w:rPr>
          <w:lang w:val="pt-BR"/>
        </w:rPr>
      </w:pPr>
      <w:r w:rsidRPr="00C86FAB">
        <w:rPr>
          <w:lang w:val="pt-BR"/>
        </w:rPr>
        <w:t>Como instalador SolarEdge leal e confiável, gos</w:t>
      </w:r>
      <w:r w:rsidR="00335F0F" w:rsidRPr="00C86FAB">
        <w:rPr>
          <w:lang w:val="pt-BR"/>
        </w:rPr>
        <w:t xml:space="preserve">taríamos de dar-lhe as </w:t>
      </w:r>
      <w:r w:rsidR="00C86FAB" w:rsidRPr="00C86FAB">
        <w:rPr>
          <w:lang w:val="pt-BR"/>
        </w:rPr>
        <w:t>boas-vindas</w:t>
      </w:r>
      <w:r w:rsidR="00335F0F" w:rsidRPr="00C86FAB">
        <w:rPr>
          <w:lang w:val="pt-BR"/>
        </w:rPr>
        <w:t xml:space="preserve"> a um programa-piloto de 6 meses, durante o qual você poderá substituir imediatamente produtos defeituosos, sem a necessidade de previa autorização de troca em Garantia (RMA), conforme as diretrizes e processos aqui explicados.</w:t>
      </w:r>
    </w:p>
    <w:p w14:paraId="6E5878A0" w14:textId="24CC32A5" w:rsidR="00335F0F" w:rsidRPr="00C86FAB" w:rsidRDefault="00335F0F" w:rsidP="00335F0F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lang w:val="pt-BR"/>
        </w:rPr>
      </w:pPr>
      <w:r w:rsidRPr="00C86FAB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lang w:val="pt-BR"/>
        </w:rPr>
        <w:t>Diretrizes a Seguir</w:t>
      </w:r>
    </w:p>
    <w:p w14:paraId="397054D7" w14:textId="657E36A8" w:rsidR="00442D21" w:rsidRPr="00C86FAB" w:rsidRDefault="00335F0F" w:rsidP="00442D21">
      <w:pPr>
        <w:pStyle w:val="PargrafodaLista"/>
        <w:numPr>
          <w:ilvl w:val="0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Substituição de produtos é permitida somente para sistemas conectados à Plataforma de Monitoramento.</w:t>
      </w:r>
    </w:p>
    <w:p w14:paraId="2573913A" w14:textId="43A9D5DC" w:rsidR="00442D21" w:rsidRPr="00C86FAB" w:rsidRDefault="00335F0F" w:rsidP="00627C2D">
      <w:pPr>
        <w:pStyle w:val="PargrafodaLista"/>
        <w:numPr>
          <w:ilvl w:val="1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 xml:space="preserve">Se for necessário substituir equipamentos </w:t>
      </w:r>
      <w:r w:rsidR="006E5C42" w:rsidRPr="00C86FAB">
        <w:rPr>
          <w:lang w:val="pt-BR"/>
        </w:rPr>
        <w:t>em sistemas que não estejam conectados ao Monitoramento, primeiro solicite autorização de troca em Garantia ao Suporte SolarEdge.</w:t>
      </w:r>
    </w:p>
    <w:p w14:paraId="5D971EBB" w14:textId="0F85DBF5" w:rsidR="00442D21" w:rsidRPr="00C86FAB" w:rsidRDefault="006E5C42" w:rsidP="00442D21">
      <w:pPr>
        <w:pStyle w:val="PargrafodaLista"/>
        <w:numPr>
          <w:ilvl w:val="0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Substituição de Otimizadores</w:t>
      </w:r>
    </w:p>
    <w:p w14:paraId="0982E2C6" w14:textId="1D53F416" w:rsidR="00442D21" w:rsidRPr="00C86FAB" w:rsidRDefault="00B958EA" w:rsidP="0042234C">
      <w:pPr>
        <w:pStyle w:val="PargrafodaLista"/>
        <w:numPr>
          <w:ilvl w:val="1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A substituição antes de aprovação de RMA</w:t>
      </w:r>
      <w:r w:rsidR="00471C0B" w:rsidRPr="00C86FAB">
        <w:rPr>
          <w:lang w:val="pt-BR"/>
        </w:rPr>
        <w:t xml:space="preserve"> é permitida para todos os tipos de falhas em otimizadores que já funcionaram anteriormente, mas pararam de operar (até 5 otimizador</w:t>
      </w:r>
      <w:r w:rsidR="00B71E7F" w:rsidRPr="00C86FAB">
        <w:rPr>
          <w:lang w:val="pt-BR"/>
        </w:rPr>
        <w:t>es</w:t>
      </w:r>
      <w:r w:rsidR="00471C0B" w:rsidRPr="00C86FAB">
        <w:rPr>
          <w:lang w:val="pt-BR"/>
        </w:rPr>
        <w:t xml:space="preserve"> por visita)</w:t>
      </w:r>
    </w:p>
    <w:p w14:paraId="7D427C8D" w14:textId="7AA3A466" w:rsidR="00442D21" w:rsidRPr="00C86FAB" w:rsidRDefault="00471C0B" w:rsidP="00442D21">
      <w:pPr>
        <w:pStyle w:val="PargrafodaLista"/>
        <w:numPr>
          <w:ilvl w:val="1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 xml:space="preserve">Antes da </w:t>
      </w:r>
      <w:r w:rsidR="00C86FAB" w:rsidRPr="00C86FAB">
        <w:rPr>
          <w:lang w:val="pt-BR"/>
        </w:rPr>
        <w:t>substituição</w:t>
      </w:r>
      <w:r w:rsidRPr="00C86FAB">
        <w:rPr>
          <w:lang w:val="pt-BR"/>
        </w:rPr>
        <w:t>, certifique de registrar com fotos os seguintes detalhes e medições, que serão necessários posteriormente:</w:t>
      </w:r>
    </w:p>
    <w:p w14:paraId="7AB11705" w14:textId="0F2F31B8" w:rsidR="00442D21" w:rsidRPr="00C86FAB" w:rsidRDefault="00471C0B" w:rsidP="00E45EA7">
      <w:pPr>
        <w:pStyle w:val="PargrafodaLista"/>
        <w:numPr>
          <w:ilvl w:val="2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Número de série do Otimizador com problema</w:t>
      </w:r>
    </w:p>
    <w:p w14:paraId="76CD06EF" w14:textId="04E2E31B" w:rsidR="00442D21" w:rsidRPr="00C86FAB" w:rsidRDefault="00471C0B" w:rsidP="00E45EA7">
      <w:pPr>
        <w:pStyle w:val="PargrafodaLista"/>
        <w:numPr>
          <w:ilvl w:val="2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Número de série do novo otimizador</w:t>
      </w:r>
    </w:p>
    <w:p w14:paraId="32900339" w14:textId="0495E0EF" w:rsidR="00442D21" w:rsidRPr="00C86FAB" w:rsidRDefault="00471C0B" w:rsidP="00442D21">
      <w:pPr>
        <w:pStyle w:val="PargrafodaLista"/>
        <w:numPr>
          <w:ilvl w:val="2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Tensão de saída do Otimizador com problema</w:t>
      </w:r>
    </w:p>
    <w:p w14:paraId="59D87A0C" w14:textId="7B6248F5" w:rsidR="00442D21" w:rsidRPr="00C86FAB" w:rsidRDefault="00471C0B" w:rsidP="00E45EA7">
      <w:pPr>
        <w:pStyle w:val="PargrafodaLista"/>
        <w:numPr>
          <w:ilvl w:val="1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 xml:space="preserve">Em seguimento à substituição, abra um caso de suporte no Portal de Suporte, utilizando a aba de “Solicitação de </w:t>
      </w:r>
      <w:r w:rsidR="00997B67" w:rsidRPr="00C86FAB">
        <w:rPr>
          <w:lang w:val="pt-BR"/>
        </w:rPr>
        <w:t>RMA Especial”</w:t>
      </w:r>
    </w:p>
    <w:p w14:paraId="60CEFE1E" w14:textId="4B9056E4" w:rsidR="00442D21" w:rsidRPr="00C86FAB" w:rsidRDefault="00997B67" w:rsidP="00442D21">
      <w:pPr>
        <w:pStyle w:val="PargrafodaLista"/>
        <w:numPr>
          <w:ilvl w:val="1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O caso de suporte será processado pela Equipe de Suporte Técnico SolarEdge, e um novo Otimizador será enviado a você.</w:t>
      </w:r>
    </w:p>
    <w:p w14:paraId="7FF7A3FB" w14:textId="44FC2FF1" w:rsidR="00442D21" w:rsidRPr="00C86FAB" w:rsidRDefault="00997B67" w:rsidP="00442D21">
      <w:pPr>
        <w:pStyle w:val="PargrafodaLista"/>
        <w:numPr>
          <w:ilvl w:val="0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Substituição de inversor</w:t>
      </w:r>
    </w:p>
    <w:p w14:paraId="5A5AC147" w14:textId="5A3BD8E2" w:rsidR="00442D21" w:rsidRPr="00C86FAB" w:rsidRDefault="00997B67" w:rsidP="0042234C">
      <w:pPr>
        <w:pStyle w:val="PargrafodaLista"/>
        <w:numPr>
          <w:ilvl w:val="1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Substituição antes de autorização (RMA) só é permitida para os seguintes “</w:t>
      </w:r>
      <w:r w:rsidRPr="00C86FAB">
        <w:rPr>
          <w:i/>
          <w:iCs/>
          <w:lang w:val="pt-BR"/>
        </w:rPr>
        <w:t>error codes</w:t>
      </w:r>
      <w:r w:rsidRPr="00C86FAB">
        <w:rPr>
          <w:lang w:val="pt-BR"/>
        </w:rPr>
        <w:t>”:</w:t>
      </w:r>
    </w:p>
    <w:p w14:paraId="66B5AC9D" w14:textId="3CAD2A48" w:rsidR="00442D21" w:rsidRPr="00C86FAB" w:rsidRDefault="00997B67" w:rsidP="00627C2D">
      <w:pPr>
        <w:pStyle w:val="PargrafodaLista"/>
        <w:numPr>
          <w:ilvl w:val="2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Inversor SolarEdge monofásico com tecnologia HD-Wave</w:t>
      </w:r>
    </w:p>
    <w:p w14:paraId="62ABEB7C" w14:textId="77777777" w:rsidR="00442D21" w:rsidRPr="00C86FAB" w:rsidRDefault="00442D21" w:rsidP="00442D21">
      <w:pPr>
        <w:pStyle w:val="PargrafodaLista"/>
        <w:numPr>
          <w:ilvl w:val="3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18xB5 – Vcap11 surge</w:t>
      </w:r>
    </w:p>
    <w:p w14:paraId="7875D5D3" w14:textId="77777777" w:rsidR="00442D21" w:rsidRPr="00C86FAB" w:rsidRDefault="00442D21" w:rsidP="00442D21">
      <w:pPr>
        <w:pStyle w:val="PargrafodaLista"/>
        <w:numPr>
          <w:ilvl w:val="3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18xB6 – Vcap12 surge</w:t>
      </w:r>
    </w:p>
    <w:p w14:paraId="5B99016D" w14:textId="77777777" w:rsidR="00442D21" w:rsidRPr="00C86FAB" w:rsidRDefault="00442D21" w:rsidP="00442D21">
      <w:pPr>
        <w:pStyle w:val="PargrafodaLista"/>
        <w:numPr>
          <w:ilvl w:val="3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18xB7 – Vcap21 surge</w:t>
      </w:r>
    </w:p>
    <w:p w14:paraId="17D8A384" w14:textId="77777777" w:rsidR="00442D21" w:rsidRPr="00C86FAB" w:rsidRDefault="00442D21" w:rsidP="00442D21">
      <w:pPr>
        <w:pStyle w:val="PargrafodaLista"/>
        <w:numPr>
          <w:ilvl w:val="3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18xB8 – Vcap22 surge</w:t>
      </w:r>
    </w:p>
    <w:p w14:paraId="6D05CE86" w14:textId="77777777" w:rsidR="00442D21" w:rsidRPr="00C86FAB" w:rsidRDefault="00442D21" w:rsidP="00442D21">
      <w:pPr>
        <w:pStyle w:val="PargrafodaLista"/>
        <w:numPr>
          <w:ilvl w:val="3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18xB9 – Vcap31 surge</w:t>
      </w:r>
    </w:p>
    <w:p w14:paraId="12D0E723" w14:textId="77777777" w:rsidR="00442D21" w:rsidRPr="00C86FAB" w:rsidRDefault="00442D21" w:rsidP="00442D21">
      <w:pPr>
        <w:pStyle w:val="PargrafodaLista"/>
        <w:numPr>
          <w:ilvl w:val="3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18xBA – Vcap33 surge</w:t>
      </w:r>
    </w:p>
    <w:p w14:paraId="733FF850" w14:textId="77777777" w:rsidR="00442D21" w:rsidRPr="00C86FAB" w:rsidRDefault="00442D21" w:rsidP="007271B2">
      <w:pPr>
        <w:pStyle w:val="PargrafodaLista"/>
        <w:numPr>
          <w:ilvl w:val="3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18xB</w:t>
      </w:r>
      <w:r w:rsidR="007271B2" w:rsidRPr="00C86FAB">
        <w:rPr>
          <w:lang w:val="pt-BR"/>
        </w:rPr>
        <w:t>C</w:t>
      </w:r>
      <w:r w:rsidRPr="00C86FAB">
        <w:rPr>
          <w:lang w:val="pt-BR"/>
        </w:rPr>
        <w:t xml:space="preserve"> – Vcap unbalanced</w:t>
      </w:r>
    </w:p>
    <w:p w14:paraId="782603A7" w14:textId="77777777" w:rsidR="00442D21" w:rsidRPr="00C86FAB" w:rsidRDefault="00442D21" w:rsidP="007271B2">
      <w:pPr>
        <w:pStyle w:val="PargrafodaLista"/>
        <w:numPr>
          <w:ilvl w:val="3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18xB</w:t>
      </w:r>
      <w:r w:rsidR="007271B2" w:rsidRPr="00C86FAB">
        <w:rPr>
          <w:lang w:val="pt-BR"/>
        </w:rPr>
        <w:t>D</w:t>
      </w:r>
      <w:r w:rsidRPr="00C86FAB">
        <w:rPr>
          <w:lang w:val="pt-BR"/>
        </w:rPr>
        <w:t xml:space="preserve"> – Vfilter unbalanced</w:t>
      </w:r>
    </w:p>
    <w:p w14:paraId="656721C4" w14:textId="595F6B88" w:rsidR="00442D21" w:rsidRPr="00C86FAB" w:rsidRDefault="004078CE" w:rsidP="00442D21">
      <w:pPr>
        <w:pStyle w:val="PargrafodaLista"/>
        <w:numPr>
          <w:ilvl w:val="3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Defeito em componentes (necessário fotos)</w:t>
      </w:r>
    </w:p>
    <w:p w14:paraId="40873F09" w14:textId="3A4738EB" w:rsidR="00442D21" w:rsidRPr="00C86FAB" w:rsidRDefault="00997B67" w:rsidP="00442D21">
      <w:pPr>
        <w:pStyle w:val="PargrafodaLista"/>
        <w:numPr>
          <w:ilvl w:val="2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Inversor monofásico (não HD-Wave)</w:t>
      </w:r>
    </w:p>
    <w:p w14:paraId="1F8A0627" w14:textId="77777777" w:rsidR="00442D21" w:rsidRPr="00C86FAB" w:rsidRDefault="00442D21" w:rsidP="00442D21">
      <w:pPr>
        <w:pStyle w:val="PargrafodaLista"/>
        <w:numPr>
          <w:ilvl w:val="3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2x1A – Relay test error</w:t>
      </w:r>
    </w:p>
    <w:p w14:paraId="0D1ABD65" w14:textId="77777777" w:rsidR="00442D21" w:rsidRPr="00C86FAB" w:rsidRDefault="00442D21" w:rsidP="00442D21">
      <w:pPr>
        <w:pStyle w:val="PargrafodaLista"/>
        <w:numPr>
          <w:ilvl w:val="3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2x1C – RCD test error</w:t>
      </w:r>
    </w:p>
    <w:p w14:paraId="55E07A25" w14:textId="0E7504D6" w:rsidR="00442D21" w:rsidRPr="00C86FAB" w:rsidRDefault="00997B67" w:rsidP="00442D21">
      <w:pPr>
        <w:pStyle w:val="PargrafodaLista"/>
        <w:numPr>
          <w:ilvl w:val="3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Defeito em componentes (necessário fotos)</w:t>
      </w:r>
    </w:p>
    <w:p w14:paraId="1FBACEF6" w14:textId="6F403D1A" w:rsidR="00442D21" w:rsidRPr="00C86FAB" w:rsidRDefault="00997B67" w:rsidP="00442D21">
      <w:pPr>
        <w:pStyle w:val="PargrafodaLista"/>
        <w:numPr>
          <w:ilvl w:val="2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Inversor trifásico</w:t>
      </w:r>
    </w:p>
    <w:p w14:paraId="5CA26DF6" w14:textId="622BCFC1" w:rsidR="00442D21" w:rsidRPr="00C86FAB" w:rsidRDefault="00442D21" w:rsidP="00442D21">
      <w:pPr>
        <w:pStyle w:val="PargrafodaLista"/>
        <w:numPr>
          <w:ilvl w:val="3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8X56 – Power train error</w:t>
      </w:r>
      <w:r w:rsidR="002A6964">
        <w:rPr>
          <w:lang w:val="pt-BR"/>
        </w:rPr>
        <w:t xml:space="preserve"> (se o erro for constante e o inversor não gerar)</w:t>
      </w:r>
    </w:p>
    <w:p w14:paraId="5E6151DA" w14:textId="3708FF8B" w:rsidR="00442D21" w:rsidRPr="00C86FAB" w:rsidRDefault="004078CE" w:rsidP="00442D21">
      <w:pPr>
        <w:pStyle w:val="PargrafodaLista"/>
        <w:numPr>
          <w:ilvl w:val="3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Defeito em componentes (necessário fotos)</w:t>
      </w:r>
    </w:p>
    <w:p w14:paraId="568E1014" w14:textId="56AFF2F8" w:rsidR="00442D21" w:rsidRPr="00C86FAB" w:rsidRDefault="004078CE" w:rsidP="00442D21">
      <w:pPr>
        <w:pStyle w:val="PargrafodaLista"/>
        <w:numPr>
          <w:ilvl w:val="1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Se o inversor apresentar algum dos “error codes” ou problemas descritos acima, você poderá substitui-lo adiantadamente. Não há necessidade de medições.</w:t>
      </w:r>
    </w:p>
    <w:p w14:paraId="230BC115" w14:textId="69254AB5" w:rsidR="00442D21" w:rsidRPr="00C86FAB" w:rsidRDefault="004078CE" w:rsidP="007271B2">
      <w:pPr>
        <w:pStyle w:val="PargrafodaLista"/>
        <w:numPr>
          <w:ilvl w:val="1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Antes da substituição, certifique-se de registrar/fotografar os números de série do inversor com problemas e do novo inversor. Isso será necessário posteriormente.</w:t>
      </w:r>
    </w:p>
    <w:p w14:paraId="14FB1919" w14:textId="57EAE378" w:rsidR="00442D21" w:rsidRPr="00C86FAB" w:rsidRDefault="004078CE" w:rsidP="00E45EA7">
      <w:pPr>
        <w:pStyle w:val="PargrafodaLista"/>
        <w:numPr>
          <w:ilvl w:val="1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lastRenderedPageBreak/>
        <w:t xml:space="preserve">Em seguimento à substituição, abra um caso de suporte no Portal de Suporte, utilizando a aba de “Solicitação de RMA Especial” e forneça as informações conforme registradas </w:t>
      </w:r>
      <w:r w:rsidR="00537FAE" w:rsidRPr="00C86FAB">
        <w:rPr>
          <w:lang w:val="pt-BR"/>
        </w:rPr>
        <w:t xml:space="preserve">nas etapas </w:t>
      </w:r>
      <w:r w:rsidR="00BC791C" w:rsidRPr="00C86FAB">
        <w:rPr>
          <w:b/>
          <w:bCs/>
          <w:lang w:val="pt-BR"/>
        </w:rPr>
        <w:t>3a</w:t>
      </w:r>
      <w:r w:rsidR="00BC791C" w:rsidRPr="00C86FAB">
        <w:rPr>
          <w:lang w:val="pt-BR"/>
        </w:rPr>
        <w:t xml:space="preserve"> e </w:t>
      </w:r>
      <w:r w:rsidR="00BC791C" w:rsidRPr="00C86FAB">
        <w:rPr>
          <w:b/>
          <w:bCs/>
          <w:lang w:val="pt-BR"/>
        </w:rPr>
        <w:t>3c</w:t>
      </w:r>
      <w:r w:rsidR="00BC791C" w:rsidRPr="00C86FAB">
        <w:rPr>
          <w:lang w:val="pt-BR"/>
        </w:rPr>
        <w:t xml:space="preserve"> (ver anexo B).</w:t>
      </w:r>
    </w:p>
    <w:p w14:paraId="7FFE9F15" w14:textId="6867245D" w:rsidR="00442D21" w:rsidRPr="00C86FAB" w:rsidRDefault="00994301" w:rsidP="00442D21">
      <w:pPr>
        <w:pStyle w:val="PargrafodaLista"/>
        <w:numPr>
          <w:ilvl w:val="1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O caso de suporte será processado pela Equipe de Suporte Técnico SolarEdge, e um novo inversor será enviado a você.</w:t>
      </w:r>
    </w:p>
    <w:p w14:paraId="6629E203" w14:textId="1B27FED0" w:rsidR="00442D21" w:rsidRPr="00C86FAB" w:rsidRDefault="00994301" w:rsidP="00442D21">
      <w:pPr>
        <w:pStyle w:val="PargrafodaLista"/>
        <w:numPr>
          <w:ilvl w:val="0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Devolvendo os produtos com defeito</w:t>
      </w:r>
    </w:p>
    <w:p w14:paraId="6FD070D1" w14:textId="2B3E96B2" w:rsidR="00442D21" w:rsidRPr="00C86FAB" w:rsidRDefault="00994301" w:rsidP="00AE0F67">
      <w:pPr>
        <w:pStyle w:val="PargrafodaLista"/>
        <w:numPr>
          <w:ilvl w:val="1"/>
          <w:numId w:val="7"/>
        </w:numPr>
        <w:spacing w:after="160" w:line="259" w:lineRule="auto"/>
        <w:rPr>
          <w:lang w:val="pt-BR"/>
        </w:rPr>
      </w:pPr>
      <w:r w:rsidRPr="00C86FAB">
        <w:rPr>
          <w:b/>
          <w:bCs/>
          <w:u w:val="single"/>
          <w:lang w:val="pt-BR"/>
        </w:rPr>
        <w:t>Otimizadores serão selecionados aleatoriamente para análise de falhas</w:t>
      </w:r>
      <w:r w:rsidR="00442D21" w:rsidRPr="00C86FAB">
        <w:rPr>
          <w:lang w:val="pt-BR"/>
        </w:rPr>
        <w:br/>
      </w:r>
      <w:r w:rsidRPr="00C86FAB">
        <w:rPr>
          <w:lang w:val="pt-BR"/>
        </w:rPr>
        <w:t xml:space="preserve">A menos que seja solicitado especificamente, otimizadores não precisam ser devolvidos, e devem ser descartados de acordo aos regulamentos locais para lixo eletrônico. Otimizadores serão selecionados aleatoriamente para análise de falhas, e nesses casos você será </w:t>
      </w:r>
      <w:r w:rsidR="00E92A61" w:rsidRPr="00C86FAB">
        <w:rPr>
          <w:lang w:val="pt-BR"/>
        </w:rPr>
        <w:t xml:space="preserve">previamente </w:t>
      </w:r>
      <w:r w:rsidRPr="00C86FAB">
        <w:rPr>
          <w:lang w:val="pt-BR"/>
        </w:rPr>
        <w:t xml:space="preserve">contatado </w:t>
      </w:r>
      <w:r w:rsidR="00E92A61" w:rsidRPr="00C86FAB">
        <w:rPr>
          <w:lang w:val="pt-BR"/>
        </w:rPr>
        <w:t>e será requisitado o envio do Otimizador com falha.</w:t>
      </w:r>
    </w:p>
    <w:p w14:paraId="2A84F910" w14:textId="6438E3BE" w:rsidR="00627C2D" w:rsidRPr="00C86FAB" w:rsidRDefault="00E92A61" w:rsidP="0042234C">
      <w:pPr>
        <w:pStyle w:val="PargrafodaLista"/>
        <w:numPr>
          <w:ilvl w:val="1"/>
          <w:numId w:val="7"/>
        </w:numPr>
        <w:spacing w:after="160" w:line="259" w:lineRule="auto"/>
        <w:rPr>
          <w:b/>
          <w:bCs/>
          <w:u w:val="single"/>
          <w:lang w:val="pt-BR"/>
        </w:rPr>
      </w:pPr>
      <w:r w:rsidRPr="00C86FAB">
        <w:rPr>
          <w:b/>
          <w:bCs/>
          <w:u w:val="single"/>
          <w:lang w:val="pt-BR"/>
        </w:rPr>
        <w:t>Todos os inversores devem ser enviados para análise de falhas</w:t>
      </w:r>
    </w:p>
    <w:p w14:paraId="4A53AD75" w14:textId="41EAB545" w:rsidR="00442D21" w:rsidRPr="00C86FAB" w:rsidRDefault="00E92A61" w:rsidP="00AE0F67">
      <w:pPr>
        <w:pStyle w:val="PargrafodaLista"/>
        <w:spacing w:after="160" w:line="259" w:lineRule="auto"/>
        <w:ind w:left="1440"/>
        <w:rPr>
          <w:b/>
          <w:bCs/>
          <w:u w:val="single"/>
          <w:lang w:val="pt-BR"/>
        </w:rPr>
      </w:pPr>
      <w:r w:rsidRPr="00C86FAB">
        <w:rPr>
          <w:lang w:val="pt-BR"/>
        </w:rPr>
        <w:t xml:space="preserve">Em seguimento à aprovação de RMA, um novo inversor será enviado. </w:t>
      </w:r>
      <w:r w:rsidR="00C5517D" w:rsidRPr="00C86FAB">
        <w:rPr>
          <w:lang w:val="pt-BR"/>
        </w:rPr>
        <w:t>Também serão enviadas as informações e dados para retorno do inversor em falha para a SolarEdge. Certifique-se de enviar o inversor conforme as instruções fornecidas.</w:t>
      </w:r>
    </w:p>
    <w:p w14:paraId="073248C2" w14:textId="4153AB98" w:rsidR="00442D21" w:rsidRPr="00C86FAB" w:rsidRDefault="00C5517D" w:rsidP="00442D21">
      <w:pPr>
        <w:pStyle w:val="PargrafodaLista"/>
        <w:numPr>
          <w:ilvl w:val="1"/>
          <w:numId w:val="7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O não retorno de produtos solicitados resultará na sua exclusão desse programa especial.</w:t>
      </w:r>
    </w:p>
    <w:p w14:paraId="2F1DF97E" w14:textId="63BF6A08" w:rsidR="00442D21" w:rsidRPr="00C86FAB" w:rsidRDefault="00C5517D" w:rsidP="006806FE">
      <w:pPr>
        <w:pStyle w:val="PargrafodaLista"/>
        <w:numPr>
          <w:ilvl w:val="0"/>
          <w:numId w:val="7"/>
        </w:numPr>
        <w:rPr>
          <w:lang w:val="pt-BR"/>
        </w:rPr>
      </w:pPr>
      <w:r w:rsidRPr="00C86FAB">
        <w:rPr>
          <w:lang w:val="pt-BR"/>
        </w:rPr>
        <w:t>O caso de suporte deverá ser aberto e no máximo 5 dias úteis após a troca do produto.</w:t>
      </w:r>
    </w:p>
    <w:p w14:paraId="2BF92766" w14:textId="325E390D" w:rsidR="003F48CA" w:rsidRPr="00C86FAB" w:rsidRDefault="00C5517D" w:rsidP="006806FE">
      <w:pPr>
        <w:pStyle w:val="Ttulo2"/>
        <w:rPr>
          <w:lang w:val="pt-BR"/>
        </w:rPr>
      </w:pPr>
      <w:r w:rsidRPr="00C86FAB">
        <w:rPr>
          <w:lang w:val="pt-BR"/>
        </w:rPr>
        <w:t xml:space="preserve">Reportando </w:t>
      </w:r>
      <w:r w:rsidR="0042624C" w:rsidRPr="00C86FAB">
        <w:rPr>
          <w:lang w:val="pt-BR"/>
        </w:rPr>
        <w:t>a Troca em Garantia (RMA)</w:t>
      </w:r>
    </w:p>
    <w:p w14:paraId="2FADC098" w14:textId="74C7DC60" w:rsidR="003F48CA" w:rsidRPr="00C86FAB" w:rsidRDefault="0042624C" w:rsidP="006806FE">
      <w:pPr>
        <w:rPr>
          <w:lang w:val="pt-BR"/>
        </w:rPr>
      </w:pPr>
      <w:r w:rsidRPr="00C86FAB">
        <w:rPr>
          <w:lang w:val="pt-BR"/>
        </w:rPr>
        <w:t>Para informar a substituição, siga os seguintes passos</w:t>
      </w:r>
      <w:r w:rsidR="00602355" w:rsidRPr="00C86FAB">
        <w:rPr>
          <w:lang w:val="pt-BR"/>
        </w:rPr>
        <w:t>:</w:t>
      </w:r>
    </w:p>
    <w:p w14:paraId="37C24DBA" w14:textId="2610E7F4" w:rsidR="003F48CA" w:rsidRPr="00C86FAB" w:rsidRDefault="00C64458" w:rsidP="003163DF">
      <w:pPr>
        <w:pStyle w:val="PargrafodaLista"/>
        <w:numPr>
          <w:ilvl w:val="0"/>
          <w:numId w:val="8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 xml:space="preserve">Acesse o site da SolarEdge, na área de suporte: </w:t>
      </w:r>
      <w:hyperlink r:id="rId11" w:history="1">
        <w:r w:rsidRPr="00C86FAB">
          <w:rPr>
            <w:rStyle w:val="Hyperlink"/>
            <w:lang w:val="pt-BR"/>
          </w:rPr>
          <w:t>SolarEdge.com-&gt;Support</w:t>
        </w:r>
      </w:hyperlink>
      <w:r w:rsidRPr="00C86FAB">
        <w:rPr>
          <w:lang w:val="pt-BR"/>
        </w:rPr>
        <w:t xml:space="preserve">. Faça login como instalador, usando suas credenciais </w:t>
      </w:r>
      <w:r w:rsidR="00D94E3E" w:rsidRPr="00C86FAB">
        <w:rPr>
          <w:lang w:val="pt-BR"/>
        </w:rPr>
        <w:t>(usuário</w:t>
      </w:r>
      <w:r w:rsidRPr="00C86FAB">
        <w:rPr>
          <w:lang w:val="pt-BR"/>
        </w:rPr>
        <w:t>/senha).</w:t>
      </w:r>
      <w:r w:rsidR="003F48CA" w:rsidRPr="00C86FAB">
        <w:rPr>
          <w:lang w:val="pt-BR"/>
        </w:rPr>
        <w:br/>
      </w:r>
      <w:r w:rsidR="003163DF" w:rsidRPr="00C86FAB">
        <w:rPr>
          <w:noProof/>
          <w:lang w:val="pt-BR"/>
        </w:rPr>
        <w:drawing>
          <wp:inline distT="0" distB="0" distL="0" distR="0" wp14:anchorId="15A6A369" wp14:editId="34D7AAAB">
            <wp:extent cx="6120130" cy="371157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1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CAF7D" w14:textId="16D87D9D" w:rsidR="003F48CA" w:rsidRPr="0065724A" w:rsidRDefault="001D24A3" w:rsidP="003163DF">
      <w:pPr>
        <w:pStyle w:val="PargrafodaLista"/>
        <w:numPr>
          <w:ilvl w:val="0"/>
          <w:numId w:val="8"/>
        </w:numPr>
        <w:spacing w:after="160" w:line="259" w:lineRule="auto"/>
      </w:pPr>
      <w:r w:rsidRPr="0065724A">
        <w:lastRenderedPageBreak/>
        <w:t>Clique em “For All Cases”</w:t>
      </w:r>
      <w:r w:rsidR="003F48CA" w:rsidRPr="0065724A">
        <w:br/>
      </w:r>
      <w:r w:rsidR="003163DF" w:rsidRPr="00C86FAB">
        <w:rPr>
          <w:noProof/>
          <w:lang w:val="pt-BR"/>
        </w:rPr>
        <w:drawing>
          <wp:inline distT="0" distB="0" distL="0" distR="0" wp14:anchorId="50BB2C73" wp14:editId="37A518CF">
            <wp:extent cx="6120130" cy="20675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51CDC" w14:textId="5A33F8B1" w:rsidR="003F48CA" w:rsidRPr="00C86FAB" w:rsidRDefault="001D24A3" w:rsidP="003163DF">
      <w:pPr>
        <w:pStyle w:val="PargrafodaLista"/>
        <w:numPr>
          <w:ilvl w:val="0"/>
          <w:numId w:val="8"/>
        </w:numPr>
        <w:spacing w:after="160" w:line="259" w:lineRule="auto"/>
        <w:rPr>
          <w:lang w:val="pt-BR"/>
        </w:rPr>
      </w:pPr>
      <w:r w:rsidRPr="00C86FAB">
        <w:rPr>
          <w:lang w:val="pt-BR"/>
        </w:rPr>
        <w:t>Selecione “create case” -&gt; “RMA case”, e preencha os detalhes requisitados para RMA de otimizador ou inversor.</w:t>
      </w:r>
      <w:r w:rsidR="007271B2" w:rsidRPr="00C86FAB">
        <w:rPr>
          <w:lang w:val="pt-BR"/>
        </w:rPr>
        <w:br/>
      </w:r>
      <w:r w:rsidR="003163DF" w:rsidRPr="00C86FAB">
        <w:rPr>
          <w:noProof/>
          <w:lang w:val="pt-BR"/>
        </w:rPr>
        <w:drawing>
          <wp:inline distT="0" distB="0" distL="0" distR="0" wp14:anchorId="53B59FA7" wp14:editId="79BABD6E">
            <wp:extent cx="6120130" cy="10737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10495" w14:textId="701AED8F" w:rsidR="00055B67" w:rsidRPr="00C86FAB" w:rsidRDefault="001D24A3" w:rsidP="00E12AB3">
      <w:pPr>
        <w:rPr>
          <w:lang w:val="pt-BR"/>
        </w:rPr>
      </w:pPr>
      <w:r w:rsidRPr="00C86FAB">
        <w:rPr>
          <w:lang w:val="pt-BR"/>
        </w:rPr>
        <w:t>Obrigado</w:t>
      </w:r>
      <w:r w:rsidR="0065724A">
        <w:rPr>
          <w:lang w:val="pt-BR"/>
        </w:rPr>
        <w:t>,</w:t>
      </w:r>
      <w:r w:rsidR="00E12AB3" w:rsidRPr="00C86FAB">
        <w:rPr>
          <w:lang w:val="pt-BR"/>
        </w:rPr>
        <w:br/>
      </w:r>
      <w:r w:rsidR="0065724A">
        <w:rPr>
          <w:lang w:val="pt-BR"/>
        </w:rPr>
        <w:t>André Lemos</w:t>
      </w:r>
      <w:r w:rsidR="00E12AB3" w:rsidRPr="00C86FAB">
        <w:rPr>
          <w:lang w:val="pt-BR"/>
        </w:rPr>
        <w:br/>
      </w:r>
      <w:r w:rsidRPr="00C86FAB">
        <w:rPr>
          <w:lang w:val="pt-BR"/>
        </w:rPr>
        <w:t xml:space="preserve">Suporte Técnico </w:t>
      </w:r>
      <w:r w:rsidR="00055B67" w:rsidRPr="00C86FAB">
        <w:rPr>
          <w:lang w:val="pt-BR"/>
        </w:rPr>
        <w:t xml:space="preserve">SolarEdge </w:t>
      </w:r>
    </w:p>
    <w:p w14:paraId="3E5987BE" w14:textId="77777777" w:rsidR="006806FE" w:rsidRPr="00C86FAB" w:rsidRDefault="006806FE" w:rsidP="003F48CA">
      <w:pPr>
        <w:rPr>
          <w:lang w:val="pt-BR"/>
        </w:rPr>
      </w:pPr>
    </w:p>
    <w:p w14:paraId="0BB96608" w14:textId="2B629F17" w:rsidR="003F48CA" w:rsidRPr="00C86FAB" w:rsidRDefault="001D24A3" w:rsidP="008F4117">
      <w:pPr>
        <w:pStyle w:val="Ttulo2"/>
        <w:rPr>
          <w:lang w:val="pt-BR"/>
        </w:rPr>
      </w:pPr>
      <w:r w:rsidRPr="00C86FAB">
        <w:rPr>
          <w:lang w:val="pt-BR"/>
        </w:rPr>
        <w:lastRenderedPageBreak/>
        <w:t>Anexo A – Formulário de Substituição de Otimizador</w:t>
      </w:r>
    </w:p>
    <w:p w14:paraId="628C0ADC" w14:textId="63753FA3" w:rsidR="003F48CA" w:rsidRPr="00C86FAB" w:rsidRDefault="00527CFE" w:rsidP="003F48CA">
      <w:pPr>
        <w:rPr>
          <w:lang w:val="pt-BR"/>
        </w:rPr>
      </w:pPr>
      <w:r w:rsidRPr="00C86FAB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21728" wp14:editId="473F061D">
                <wp:simplePos x="0" y="0"/>
                <wp:positionH relativeFrom="column">
                  <wp:posOffset>781627</wp:posOffset>
                </wp:positionH>
                <wp:positionV relativeFrom="paragraph">
                  <wp:posOffset>5890007</wp:posOffset>
                </wp:positionV>
                <wp:extent cx="430546" cy="122525"/>
                <wp:effectExtent l="0" t="0" r="2667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46" cy="12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34B297" id="Rectangle 11" o:spid="_x0000_s1026" style="position:absolute;margin-left:61.55pt;margin-top:463.8pt;width:33.9pt;height:9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" fillcolor="white [3212]" strokecolor="white [3212]" strokeweight="2pt"/>
            </w:pict>
          </mc:Fallback>
        </mc:AlternateContent>
      </w:r>
      <w:r w:rsidR="00B27598" w:rsidRPr="00C86FAB">
        <w:rPr>
          <w:noProof/>
          <w:lang w:val="pt-BR"/>
        </w:rPr>
        <w:drawing>
          <wp:inline distT="0" distB="0" distL="0" distR="0" wp14:anchorId="2417475A" wp14:editId="21923768">
            <wp:extent cx="6120130" cy="662813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62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97E7A" w14:textId="77777777" w:rsidR="003F48CA" w:rsidRPr="00C86FAB" w:rsidRDefault="003F48CA" w:rsidP="003F48CA">
      <w:pPr>
        <w:rPr>
          <w:lang w:val="pt-BR"/>
        </w:rPr>
      </w:pPr>
    </w:p>
    <w:p w14:paraId="02C5DF06" w14:textId="0CC98E3E" w:rsidR="003F48CA" w:rsidRPr="00C86FAB" w:rsidRDefault="001D24A3" w:rsidP="008F4117">
      <w:pPr>
        <w:pStyle w:val="Ttulo2"/>
        <w:rPr>
          <w:lang w:val="pt-BR"/>
        </w:rPr>
      </w:pPr>
      <w:r w:rsidRPr="00C86FAB">
        <w:rPr>
          <w:lang w:val="pt-BR"/>
        </w:rPr>
        <w:lastRenderedPageBreak/>
        <w:t>Anexo B – Formulário de Substituição de Inversor</w:t>
      </w:r>
    </w:p>
    <w:p w14:paraId="7C098E57" w14:textId="37A1BFD2" w:rsidR="003F48CA" w:rsidRPr="00C86FAB" w:rsidRDefault="00527CFE" w:rsidP="006806FE">
      <w:pPr>
        <w:rPr>
          <w:lang w:val="pt-BR"/>
        </w:rPr>
      </w:pPr>
      <w:r w:rsidRPr="00C86FAB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B39FD" wp14:editId="187C5563">
                <wp:simplePos x="0" y="0"/>
                <wp:positionH relativeFrom="column">
                  <wp:posOffset>836432</wp:posOffset>
                </wp:positionH>
                <wp:positionV relativeFrom="paragraph">
                  <wp:posOffset>5026728</wp:posOffset>
                </wp:positionV>
                <wp:extent cx="430546" cy="122525"/>
                <wp:effectExtent l="0" t="0" r="2667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46" cy="12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7520D2" id="Rectangle 10" o:spid="_x0000_s1026" style="position:absolute;margin-left:65.85pt;margin-top:395.8pt;width:33.9pt;height:9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" fillcolor="white [3212]" strokecolor="white [3212]" strokeweight="2pt"/>
            </w:pict>
          </mc:Fallback>
        </mc:AlternateContent>
      </w:r>
      <w:r w:rsidR="00B27598" w:rsidRPr="00C86FAB">
        <w:rPr>
          <w:noProof/>
          <w:lang w:val="pt-BR"/>
        </w:rPr>
        <w:drawing>
          <wp:inline distT="0" distB="0" distL="0" distR="0" wp14:anchorId="5348B653" wp14:editId="163DEB8C">
            <wp:extent cx="6120130" cy="6243320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24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48CA" w:rsidRPr="00C86FAB" w:rsidSect="00403E80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972" w:right="1134" w:bottom="1134" w:left="1134" w:header="567" w:footer="0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2CE51" w14:textId="77777777" w:rsidR="00D726F5" w:rsidRDefault="00D726F5">
      <w:r>
        <w:separator/>
      </w:r>
    </w:p>
  </w:endnote>
  <w:endnote w:type="continuationSeparator" w:id="0">
    <w:p w14:paraId="78C02F40" w14:textId="77777777" w:rsidR="00D726F5" w:rsidRDefault="00D7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7E76" w14:textId="77777777" w:rsidR="00DD21CA" w:rsidRDefault="00DD21CA" w:rsidP="00C10529">
    <w:pPr>
      <w:pStyle w:val="footer1"/>
      <w:rPr>
        <w:sz w:val="12"/>
        <w:szCs w:val="12"/>
      </w:rPr>
    </w:pPr>
  </w:p>
  <w:p w14:paraId="465465EF" w14:textId="77777777" w:rsidR="004209BA" w:rsidRDefault="004209BA" w:rsidP="004209BA">
    <w:pPr>
      <w:pStyle w:val="footer1"/>
    </w:pPr>
  </w:p>
  <w:p w14:paraId="2ED75F56" w14:textId="77777777" w:rsidR="00D927D0" w:rsidRDefault="006B3E8B" w:rsidP="00D927D0">
    <w:pPr>
      <w:pStyle w:val="Rodap"/>
      <w:tabs>
        <w:tab w:val="clear" w:pos="-1084"/>
        <w:tab w:val="clear" w:pos="-103"/>
        <w:tab w:val="left" w:pos="851"/>
      </w:tabs>
      <w:jc w:val="left"/>
      <w:rPr>
        <w:rFonts w:ascii="Calibri" w:hAnsi="Calibri" w:cs="Calibri"/>
        <w:color w:val="808080" w:themeColor="background1" w:themeShade="80"/>
        <w:sz w:val="18"/>
        <w:szCs w:val="18"/>
      </w:rPr>
    </w:pPr>
    <w:r>
      <w:rPr>
        <w:rFonts w:ascii="Calibri" w:hAnsi="Calibri" w:cs="Calibri"/>
        <w:noProof/>
        <w:color w:val="FFFFFF" w:themeColor="background1"/>
        <w:sz w:val="18"/>
        <w:szCs w:val="18"/>
        <w:lang w:eastAsia="en-US" w:bidi="he-IL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60ADA3C" wp14:editId="2963104E">
              <wp:simplePos x="0" y="0"/>
              <wp:positionH relativeFrom="column">
                <wp:posOffset>3810</wp:posOffset>
              </wp:positionH>
              <wp:positionV relativeFrom="paragraph">
                <wp:posOffset>10794</wp:posOffset>
              </wp:positionV>
              <wp:extent cx="6010275" cy="0"/>
              <wp:effectExtent l="0" t="0" r="9525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02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CF369C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.85pt" to="473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" strokecolor="#d8d8d8 [2732]" strokeweight="1.5pt">
              <o:lock v:ext="edit" shapetype="f"/>
            </v:line>
          </w:pict>
        </mc:Fallback>
      </mc:AlternateContent>
    </w:r>
  </w:p>
  <w:p w14:paraId="17713418" w14:textId="77777777" w:rsidR="00D927D0" w:rsidRPr="00504E47" w:rsidRDefault="00D927D0" w:rsidP="00D927D0">
    <w:pPr>
      <w:pStyle w:val="Rodap"/>
      <w:tabs>
        <w:tab w:val="clear" w:pos="-1084"/>
        <w:tab w:val="clear" w:pos="-103"/>
        <w:tab w:val="left" w:pos="1134"/>
        <w:tab w:val="right" w:leader="dot" w:pos="9469"/>
      </w:tabs>
      <w:spacing w:after="80" w:line="276" w:lineRule="auto"/>
      <w:jc w:val="left"/>
      <w:rPr>
        <w:rFonts w:ascii="Calibri" w:hAnsi="Calibri" w:cs="Calibri"/>
        <w:b/>
        <w:bCs/>
        <w:color w:val="595959" w:themeColor="text1" w:themeTint="A6"/>
        <w:spacing w:val="10"/>
        <w:sz w:val="18"/>
        <w:szCs w:val="18"/>
      </w:rPr>
    </w:pPr>
    <w:r w:rsidRPr="00504E47">
      <w:rPr>
        <w:rFonts w:ascii="Calibri" w:hAnsi="Calibri" w:cs="Calibri"/>
        <w:b/>
        <w:bCs/>
        <w:color w:val="595959" w:themeColor="text1" w:themeTint="A6"/>
        <w:sz w:val="20"/>
        <w:szCs w:val="20"/>
      </w:rPr>
      <w:t>SolarEdge Technologies</w:t>
    </w:r>
    <w:r>
      <w:rPr>
        <w:rFonts w:ascii="Calibri" w:hAnsi="Calibri" w:cs="Calibri"/>
        <w:b/>
        <w:bCs/>
        <w:color w:val="595959" w:themeColor="text1" w:themeTint="A6"/>
        <w:sz w:val="20"/>
        <w:szCs w:val="20"/>
      </w:rPr>
      <w:t xml:space="preserve">   |   </w:t>
    </w:r>
    <w:r w:rsidRPr="00870B40">
      <w:rPr>
        <w:rFonts w:ascii="Calibri" w:hAnsi="Calibri" w:cs="Calibri"/>
        <w:b/>
        <w:bCs/>
        <w:color w:val="595959" w:themeColor="text1" w:themeTint="A6"/>
        <w:spacing w:val="10"/>
        <w:sz w:val="18"/>
        <w:szCs w:val="18"/>
      </w:rPr>
      <w:t>www.solaredge.com</w:t>
    </w:r>
  </w:p>
  <w:p w14:paraId="6CE84BFE" w14:textId="77777777" w:rsidR="00B517D5" w:rsidRDefault="00B517D5" w:rsidP="00D927D0">
    <w:pPr>
      <w:pStyle w:val="Rodap"/>
      <w:tabs>
        <w:tab w:val="clear" w:pos="-1084"/>
        <w:tab w:val="clear" w:pos="-103"/>
        <w:tab w:val="left" w:pos="1134"/>
        <w:tab w:val="right" w:leader="dot" w:pos="9469"/>
      </w:tabs>
      <w:spacing w:line="276" w:lineRule="auto"/>
      <w:jc w:val="left"/>
      <w:rPr>
        <w:rFonts w:ascii="Calibri" w:hAnsi="Calibri" w:cs="Calibri"/>
        <w:color w:val="808080" w:themeColor="background1" w:themeShade="8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A8CB" w14:textId="77777777" w:rsidR="00DD21CA" w:rsidRDefault="00DD21CA" w:rsidP="00F5686F">
    <w:pPr>
      <w:pStyle w:val="Rodap"/>
      <w:tabs>
        <w:tab w:val="clear" w:pos="-1084"/>
        <w:tab w:val="clear" w:pos="-103"/>
        <w:tab w:val="left" w:pos="851"/>
      </w:tabs>
      <w:jc w:val="left"/>
      <w:rPr>
        <w:rFonts w:ascii="Calibri" w:hAnsi="Calibri" w:cs="Calibri"/>
        <w:color w:val="808080" w:themeColor="background1" w:themeShade="80"/>
        <w:sz w:val="18"/>
        <w:szCs w:val="18"/>
      </w:rPr>
    </w:pPr>
  </w:p>
  <w:p w14:paraId="40C82619" w14:textId="77777777" w:rsidR="00F5686F" w:rsidRDefault="006B3E8B" w:rsidP="00F5686F">
    <w:pPr>
      <w:pStyle w:val="Rodap"/>
      <w:tabs>
        <w:tab w:val="clear" w:pos="-1084"/>
        <w:tab w:val="clear" w:pos="-103"/>
        <w:tab w:val="left" w:pos="851"/>
      </w:tabs>
      <w:jc w:val="left"/>
      <w:rPr>
        <w:rFonts w:ascii="Calibri" w:hAnsi="Calibri" w:cs="Calibri"/>
        <w:color w:val="808080" w:themeColor="background1" w:themeShade="80"/>
        <w:sz w:val="18"/>
        <w:szCs w:val="18"/>
      </w:rPr>
    </w:pPr>
    <w:r>
      <w:rPr>
        <w:rFonts w:ascii="Calibri" w:hAnsi="Calibri" w:cs="Calibri"/>
        <w:noProof/>
        <w:color w:val="FFFFFF" w:themeColor="background1"/>
        <w:sz w:val="18"/>
        <w:szCs w:val="18"/>
        <w:lang w:eastAsia="en-US" w:bidi="he-I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F84A5D5" wp14:editId="5EDAA19C">
              <wp:simplePos x="0" y="0"/>
              <wp:positionH relativeFrom="column">
                <wp:posOffset>3810</wp:posOffset>
              </wp:positionH>
              <wp:positionV relativeFrom="paragraph">
                <wp:posOffset>10794</wp:posOffset>
              </wp:positionV>
              <wp:extent cx="6010275" cy="0"/>
              <wp:effectExtent l="0" t="0" r="9525" b="19050"/>
              <wp:wrapNone/>
              <wp:docPr id="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02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D84798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.85pt" to="473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" strokecolor="#d8d8d8 [2732]" strokeweight="1.5pt">
              <o:lock v:ext="edit" shapetype="f"/>
            </v:line>
          </w:pict>
        </mc:Fallback>
      </mc:AlternateContent>
    </w:r>
  </w:p>
  <w:p w14:paraId="596A6951" w14:textId="77777777" w:rsidR="00403E80" w:rsidRPr="00DA0CEE" w:rsidRDefault="00403E80" w:rsidP="00403E80">
    <w:pPr>
      <w:pStyle w:val="Rodap"/>
      <w:tabs>
        <w:tab w:val="clear" w:pos="-1084"/>
        <w:tab w:val="clear" w:pos="-103"/>
        <w:tab w:val="left" w:pos="1134"/>
        <w:tab w:val="right" w:leader="dot" w:pos="9469"/>
      </w:tabs>
      <w:spacing w:after="80" w:line="276" w:lineRule="auto"/>
      <w:jc w:val="left"/>
      <w:rPr>
        <w:rFonts w:ascii="Calibri" w:hAnsi="Calibri" w:cs="Calibri"/>
        <w:b/>
        <w:bCs/>
        <w:color w:val="595959" w:themeColor="text1" w:themeTint="A6"/>
        <w:spacing w:val="10"/>
        <w:sz w:val="20"/>
        <w:szCs w:val="20"/>
      </w:rPr>
    </w:pPr>
    <w:r w:rsidRPr="00DA0CEE">
      <w:rPr>
        <w:rFonts w:ascii="Calibri" w:hAnsi="Calibri" w:cs="Calibri"/>
        <w:b/>
        <w:bCs/>
        <w:color w:val="595959" w:themeColor="text1" w:themeTint="A6"/>
        <w:sz w:val="20"/>
        <w:szCs w:val="20"/>
      </w:rPr>
      <w:t xml:space="preserve">SolarEdge Technologies   |   </w:t>
    </w:r>
    <w:r w:rsidRPr="00DA0CEE">
      <w:rPr>
        <w:rFonts w:ascii="Calibri" w:hAnsi="Calibri" w:cs="Calibri"/>
        <w:b/>
        <w:bCs/>
        <w:color w:val="595959" w:themeColor="text1" w:themeTint="A6"/>
        <w:spacing w:val="10"/>
        <w:sz w:val="20"/>
        <w:szCs w:val="20"/>
      </w:rPr>
      <w:t>www.solaredge.com</w:t>
    </w:r>
  </w:p>
  <w:p w14:paraId="62573944" w14:textId="77777777" w:rsidR="00403E80" w:rsidRDefault="00403E80" w:rsidP="00504E47">
    <w:pPr>
      <w:pStyle w:val="Rodap"/>
      <w:tabs>
        <w:tab w:val="clear" w:pos="-1084"/>
        <w:tab w:val="clear" w:pos="-103"/>
        <w:tab w:val="left" w:pos="1134"/>
        <w:tab w:val="right" w:leader="dot" w:pos="9469"/>
      </w:tabs>
      <w:spacing w:line="276" w:lineRule="auto"/>
      <w:jc w:val="left"/>
      <w:rPr>
        <w:rFonts w:ascii="Calibri" w:hAnsi="Calibri" w:cs="Calibri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F7AFA" w14:textId="77777777" w:rsidR="00D726F5" w:rsidRDefault="00D726F5">
      <w:pPr>
        <w:spacing w:before="57" w:after="57"/>
        <w:jc w:val="right"/>
      </w:pPr>
      <w:r>
        <w:separator/>
      </w:r>
    </w:p>
  </w:footnote>
  <w:footnote w:type="continuationSeparator" w:id="0">
    <w:p w14:paraId="49A06AD6" w14:textId="77777777" w:rsidR="00D726F5" w:rsidRDefault="00D72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6BAA" w14:textId="77777777" w:rsidR="004209BA" w:rsidRDefault="00AB6A54" w:rsidP="004209BA">
    <w:pPr>
      <w:pStyle w:val="Cabealho"/>
      <w:jc w:val="left"/>
    </w:pPr>
    <w:r>
      <w:rPr>
        <w:noProof/>
        <w:lang w:eastAsia="en-US" w:bidi="he-IL"/>
      </w:rPr>
      <w:drawing>
        <wp:inline distT="0" distB="0" distL="0" distR="0" wp14:anchorId="3736352E" wp14:editId="35A2EA7F">
          <wp:extent cx="6120130" cy="57594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thout tagline and with under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C3A6" w14:textId="77777777" w:rsidR="00ED3F5C" w:rsidRDefault="00403E80" w:rsidP="00ED3F5C">
    <w:pPr>
      <w:pStyle w:val="Cabealho"/>
      <w:jc w:val="center"/>
      <w:rPr>
        <w:rtl/>
        <w:lang w:bidi="he-IL"/>
      </w:rPr>
    </w:pPr>
    <w:r>
      <w:rPr>
        <w:noProof/>
        <w:lang w:eastAsia="en-US" w:bidi="he-IL"/>
      </w:rPr>
      <w:drawing>
        <wp:inline distT="0" distB="0" distL="0" distR="0" wp14:anchorId="58755860" wp14:editId="28CC4520">
          <wp:extent cx="6120130" cy="57594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thout tagline and with under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2E57AD" w14:textId="77777777" w:rsidR="00D64E6E" w:rsidRPr="00996D61" w:rsidRDefault="00D64E6E" w:rsidP="00D94C8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3333"/>
    <w:multiLevelType w:val="hybridMultilevel"/>
    <w:tmpl w:val="B1B87442"/>
    <w:lvl w:ilvl="0" w:tplc="9640B7F0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B596E"/>
    <w:multiLevelType w:val="hybridMultilevel"/>
    <w:tmpl w:val="839A4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44FB0"/>
    <w:multiLevelType w:val="hybridMultilevel"/>
    <w:tmpl w:val="6E2ADDE6"/>
    <w:lvl w:ilvl="0" w:tplc="447EE2C2">
      <w:start w:val="1"/>
      <w:numFmt w:val="decimal"/>
      <w:lvlText w:val="%1."/>
      <w:lvlJc w:val="left"/>
      <w:pPr>
        <w:ind w:left="720" w:hanging="360"/>
      </w:pPr>
      <w:rPr>
        <w:rFonts w:ascii="Calibri" w:eastAsia="MS Mincho" w:hAnsi="Calibri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26822"/>
    <w:multiLevelType w:val="multilevel"/>
    <w:tmpl w:val="020AA4C6"/>
    <w:lvl w:ilvl="0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</w:abstractNum>
  <w:abstractNum w:abstractNumId="4" w15:restartNumberingAfterBreak="0">
    <w:nsid w:val="5BEE7866"/>
    <w:multiLevelType w:val="hybridMultilevel"/>
    <w:tmpl w:val="785CFB88"/>
    <w:lvl w:ilvl="0" w:tplc="4A9CA2F8">
      <w:numFmt w:val="bullet"/>
      <w:pStyle w:val="bulletslevel01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B84EAC"/>
    <w:multiLevelType w:val="hybridMultilevel"/>
    <w:tmpl w:val="AFDE4A08"/>
    <w:lvl w:ilvl="0" w:tplc="C0BC7812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E53BC"/>
    <w:multiLevelType w:val="hybridMultilevel"/>
    <w:tmpl w:val="5D062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E00E9"/>
    <w:multiLevelType w:val="hybridMultilevel"/>
    <w:tmpl w:val="3BD4C3E8"/>
    <w:lvl w:ilvl="0" w:tplc="0C660CFA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620272">
    <w:abstractNumId w:val="3"/>
  </w:num>
  <w:num w:numId="2" w16cid:durableId="700401480">
    <w:abstractNumId w:val="2"/>
  </w:num>
  <w:num w:numId="3" w16cid:durableId="1412580119">
    <w:abstractNumId w:val="7"/>
  </w:num>
  <w:num w:numId="4" w16cid:durableId="1431974308">
    <w:abstractNumId w:val="5"/>
  </w:num>
  <w:num w:numId="5" w16cid:durableId="153691190">
    <w:abstractNumId w:val="4"/>
  </w:num>
  <w:num w:numId="6" w16cid:durableId="1489858686">
    <w:abstractNumId w:val="0"/>
  </w:num>
  <w:num w:numId="7" w16cid:durableId="1388144712">
    <w:abstractNumId w:val="6"/>
  </w:num>
  <w:num w:numId="8" w16cid:durableId="1527596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E8B"/>
    <w:rsid w:val="00011919"/>
    <w:rsid w:val="00025D76"/>
    <w:rsid w:val="000416F7"/>
    <w:rsid w:val="00055B67"/>
    <w:rsid w:val="000A3A01"/>
    <w:rsid w:val="000C5ED9"/>
    <w:rsid w:val="000C7136"/>
    <w:rsid w:val="000D2E44"/>
    <w:rsid w:val="000F261F"/>
    <w:rsid w:val="00103DF0"/>
    <w:rsid w:val="001158AF"/>
    <w:rsid w:val="00117EBE"/>
    <w:rsid w:val="00123F33"/>
    <w:rsid w:val="0013200E"/>
    <w:rsid w:val="001463E3"/>
    <w:rsid w:val="00156A0D"/>
    <w:rsid w:val="00170F61"/>
    <w:rsid w:val="001771BE"/>
    <w:rsid w:val="001A0988"/>
    <w:rsid w:val="001A2D74"/>
    <w:rsid w:val="001B05B3"/>
    <w:rsid w:val="001D24A3"/>
    <w:rsid w:val="001E7AB7"/>
    <w:rsid w:val="001F1893"/>
    <w:rsid w:val="001F598B"/>
    <w:rsid w:val="002126DA"/>
    <w:rsid w:val="002213D6"/>
    <w:rsid w:val="00234A17"/>
    <w:rsid w:val="002364B5"/>
    <w:rsid w:val="00236BF2"/>
    <w:rsid w:val="002374C1"/>
    <w:rsid w:val="002504EC"/>
    <w:rsid w:val="00261940"/>
    <w:rsid w:val="00275E35"/>
    <w:rsid w:val="002A6964"/>
    <w:rsid w:val="002C0C2F"/>
    <w:rsid w:val="002E22D3"/>
    <w:rsid w:val="002E66AB"/>
    <w:rsid w:val="002F405C"/>
    <w:rsid w:val="00307772"/>
    <w:rsid w:val="003163DF"/>
    <w:rsid w:val="00326B84"/>
    <w:rsid w:val="00335F0F"/>
    <w:rsid w:val="00337936"/>
    <w:rsid w:val="00343607"/>
    <w:rsid w:val="0035140D"/>
    <w:rsid w:val="00352F07"/>
    <w:rsid w:val="00374D7C"/>
    <w:rsid w:val="003A116B"/>
    <w:rsid w:val="003A35F5"/>
    <w:rsid w:val="003B29B2"/>
    <w:rsid w:val="003E37C4"/>
    <w:rsid w:val="003E6574"/>
    <w:rsid w:val="003F1F8B"/>
    <w:rsid w:val="003F3783"/>
    <w:rsid w:val="003F48CA"/>
    <w:rsid w:val="00400D93"/>
    <w:rsid w:val="00403E80"/>
    <w:rsid w:val="00405BE5"/>
    <w:rsid w:val="004078CE"/>
    <w:rsid w:val="004209BA"/>
    <w:rsid w:val="0042234C"/>
    <w:rsid w:val="00425F7A"/>
    <w:rsid w:val="0042624C"/>
    <w:rsid w:val="00432BC8"/>
    <w:rsid w:val="004405CB"/>
    <w:rsid w:val="00442D21"/>
    <w:rsid w:val="00443BE2"/>
    <w:rsid w:val="00451DE8"/>
    <w:rsid w:val="0045343D"/>
    <w:rsid w:val="00470392"/>
    <w:rsid w:val="00471C0B"/>
    <w:rsid w:val="0047691A"/>
    <w:rsid w:val="004806BE"/>
    <w:rsid w:val="00490223"/>
    <w:rsid w:val="004D325F"/>
    <w:rsid w:val="00502263"/>
    <w:rsid w:val="0050467B"/>
    <w:rsid w:val="00504E47"/>
    <w:rsid w:val="005166B8"/>
    <w:rsid w:val="00527CFE"/>
    <w:rsid w:val="00537FAE"/>
    <w:rsid w:val="00560278"/>
    <w:rsid w:val="0058791D"/>
    <w:rsid w:val="005A3C9E"/>
    <w:rsid w:val="005C2B5A"/>
    <w:rsid w:val="005F3023"/>
    <w:rsid w:val="00602355"/>
    <w:rsid w:val="00602EC7"/>
    <w:rsid w:val="00606D88"/>
    <w:rsid w:val="0061014D"/>
    <w:rsid w:val="006102AC"/>
    <w:rsid w:val="00626597"/>
    <w:rsid w:val="00627C2D"/>
    <w:rsid w:val="00630C16"/>
    <w:rsid w:val="00652EA6"/>
    <w:rsid w:val="0065724A"/>
    <w:rsid w:val="00680077"/>
    <w:rsid w:val="006806FE"/>
    <w:rsid w:val="006849AB"/>
    <w:rsid w:val="006913AA"/>
    <w:rsid w:val="006A64A2"/>
    <w:rsid w:val="006B1A26"/>
    <w:rsid w:val="006B3E8B"/>
    <w:rsid w:val="006C1C44"/>
    <w:rsid w:val="006C6827"/>
    <w:rsid w:val="006D5AB1"/>
    <w:rsid w:val="006E55A3"/>
    <w:rsid w:val="006E5C42"/>
    <w:rsid w:val="006E604E"/>
    <w:rsid w:val="006E6CD0"/>
    <w:rsid w:val="006E7FDA"/>
    <w:rsid w:val="006F1C06"/>
    <w:rsid w:val="007271B2"/>
    <w:rsid w:val="0073317C"/>
    <w:rsid w:val="00737F93"/>
    <w:rsid w:val="007413F1"/>
    <w:rsid w:val="00744867"/>
    <w:rsid w:val="00746DCE"/>
    <w:rsid w:val="00751C6F"/>
    <w:rsid w:val="007944EC"/>
    <w:rsid w:val="007D47F2"/>
    <w:rsid w:val="007D5764"/>
    <w:rsid w:val="0080165D"/>
    <w:rsid w:val="00820DB0"/>
    <w:rsid w:val="0083047D"/>
    <w:rsid w:val="00857C17"/>
    <w:rsid w:val="0088045E"/>
    <w:rsid w:val="00896970"/>
    <w:rsid w:val="00897E9B"/>
    <w:rsid w:val="008B17B1"/>
    <w:rsid w:val="008E4636"/>
    <w:rsid w:val="008E465D"/>
    <w:rsid w:val="008F4117"/>
    <w:rsid w:val="008F4F9B"/>
    <w:rsid w:val="00907F91"/>
    <w:rsid w:val="00917A1D"/>
    <w:rsid w:val="009222B6"/>
    <w:rsid w:val="00930B9F"/>
    <w:rsid w:val="00941374"/>
    <w:rsid w:val="009606B3"/>
    <w:rsid w:val="00965AA8"/>
    <w:rsid w:val="009913D6"/>
    <w:rsid w:val="00993BF5"/>
    <w:rsid w:val="0099422B"/>
    <w:rsid w:val="00994301"/>
    <w:rsid w:val="00996D61"/>
    <w:rsid w:val="00997B67"/>
    <w:rsid w:val="009B236B"/>
    <w:rsid w:val="009C40D6"/>
    <w:rsid w:val="009D6701"/>
    <w:rsid w:val="009E13DB"/>
    <w:rsid w:val="009F40EB"/>
    <w:rsid w:val="009F457E"/>
    <w:rsid w:val="00A00990"/>
    <w:rsid w:val="00A03BC8"/>
    <w:rsid w:val="00A24E7A"/>
    <w:rsid w:val="00A60E78"/>
    <w:rsid w:val="00A84DD7"/>
    <w:rsid w:val="00A85504"/>
    <w:rsid w:val="00A94B1D"/>
    <w:rsid w:val="00A95E98"/>
    <w:rsid w:val="00AA4A8B"/>
    <w:rsid w:val="00AA70FD"/>
    <w:rsid w:val="00AB330F"/>
    <w:rsid w:val="00AB6A54"/>
    <w:rsid w:val="00AC3A2A"/>
    <w:rsid w:val="00AD37F6"/>
    <w:rsid w:val="00AD716E"/>
    <w:rsid w:val="00AE0F67"/>
    <w:rsid w:val="00AE72A1"/>
    <w:rsid w:val="00AE79DB"/>
    <w:rsid w:val="00B050EB"/>
    <w:rsid w:val="00B27598"/>
    <w:rsid w:val="00B3261D"/>
    <w:rsid w:val="00B33AB6"/>
    <w:rsid w:val="00B3604A"/>
    <w:rsid w:val="00B448FB"/>
    <w:rsid w:val="00B50D3C"/>
    <w:rsid w:val="00B517D5"/>
    <w:rsid w:val="00B5487F"/>
    <w:rsid w:val="00B71E7F"/>
    <w:rsid w:val="00B77617"/>
    <w:rsid w:val="00B958EA"/>
    <w:rsid w:val="00B968CE"/>
    <w:rsid w:val="00BA0267"/>
    <w:rsid w:val="00BC085A"/>
    <w:rsid w:val="00BC791C"/>
    <w:rsid w:val="00BE05A9"/>
    <w:rsid w:val="00BE68AD"/>
    <w:rsid w:val="00BF15EB"/>
    <w:rsid w:val="00BF3AE6"/>
    <w:rsid w:val="00BF43A2"/>
    <w:rsid w:val="00C02E34"/>
    <w:rsid w:val="00C10529"/>
    <w:rsid w:val="00C140B0"/>
    <w:rsid w:val="00C21005"/>
    <w:rsid w:val="00C25193"/>
    <w:rsid w:val="00C409B6"/>
    <w:rsid w:val="00C5517D"/>
    <w:rsid w:val="00C56A67"/>
    <w:rsid w:val="00C62FAA"/>
    <w:rsid w:val="00C64458"/>
    <w:rsid w:val="00C76D86"/>
    <w:rsid w:val="00C84C1D"/>
    <w:rsid w:val="00C86FAB"/>
    <w:rsid w:val="00CB2B75"/>
    <w:rsid w:val="00CB3914"/>
    <w:rsid w:val="00CB4BA2"/>
    <w:rsid w:val="00CC6F74"/>
    <w:rsid w:val="00CD64C2"/>
    <w:rsid w:val="00CE17F3"/>
    <w:rsid w:val="00D136AF"/>
    <w:rsid w:val="00D2460A"/>
    <w:rsid w:val="00D471C9"/>
    <w:rsid w:val="00D64E6E"/>
    <w:rsid w:val="00D726F5"/>
    <w:rsid w:val="00D74518"/>
    <w:rsid w:val="00D927D0"/>
    <w:rsid w:val="00D94C8D"/>
    <w:rsid w:val="00D94E3E"/>
    <w:rsid w:val="00D96BD3"/>
    <w:rsid w:val="00DA0CEE"/>
    <w:rsid w:val="00DA51C3"/>
    <w:rsid w:val="00DA7138"/>
    <w:rsid w:val="00DB5E51"/>
    <w:rsid w:val="00DB74B2"/>
    <w:rsid w:val="00DD21CA"/>
    <w:rsid w:val="00DD50C7"/>
    <w:rsid w:val="00DE3F29"/>
    <w:rsid w:val="00DF552E"/>
    <w:rsid w:val="00E12AB3"/>
    <w:rsid w:val="00E15BDC"/>
    <w:rsid w:val="00E2539A"/>
    <w:rsid w:val="00E406FD"/>
    <w:rsid w:val="00E44AA6"/>
    <w:rsid w:val="00E452D2"/>
    <w:rsid w:val="00E45EA7"/>
    <w:rsid w:val="00E811D1"/>
    <w:rsid w:val="00E9114C"/>
    <w:rsid w:val="00E91345"/>
    <w:rsid w:val="00E92A61"/>
    <w:rsid w:val="00E96BFE"/>
    <w:rsid w:val="00EA5C9B"/>
    <w:rsid w:val="00EB6C67"/>
    <w:rsid w:val="00EC004F"/>
    <w:rsid w:val="00EC066B"/>
    <w:rsid w:val="00ED3F5C"/>
    <w:rsid w:val="00EE365D"/>
    <w:rsid w:val="00F0455B"/>
    <w:rsid w:val="00F13508"/>
    <w:rsid w:val="00F13889"/>
    <w:rsid w:val="00F16505"/>
    <w:rsid w:val="00F20BA7"/>
    <w:rsid w:val="00F31491"/>
    <w:rsid w:val="00F5686F"/>
    <w:rsid w:val="00F56BE3"/>
    <w:rsid w:val="00F63DE1"/>
    <w:rsid w:val="00F76CB1"/>
    <w:rsid w:val="00F81D31"/>
    <w:rsid w:val="00FA5EC3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936E9"/>
  <w15:docId w15:val="{C1B856D9-10AD-45A7-821D-72CA4AFA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sz w:val="24"/>
        <w:szCs w:val="24"/>
        <w:lang w:val="en-US" w:eastAsia="ja-JP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DB0"/>
    <w:pPr>
      <w:suppressAutoHyphens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 w:bidi="he-I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F48C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2E66AB"/>
    <w:pPr>
      <w:widowControl w:val="0"/>
      <w:jc w:val="right"/>
    </w:pPr>
  </w:style>
  <w:style w:type="paragraph" w:styleId="Cabealho">
    <w:name w:val="header"/>
    <w:basedOn w:val="Standard"/>
    <w:link w:val="CabealhoChar"/>
    <w:uiPriority w:val="99"/>
    <w:qFormat/>
    <w:rsid w:val="002E66AB"/>
    <w:pPr>
      <w:tabs>
        <w:tab w:val="center" w:pos="-1084"/>
        <w:tab w:val="right" w:pos="-103"/>
      </w:tabs>
    </w:pPr>
  </w:style>
  <w:style w:type="paragraph" w:styleId="Rodap">
    <w:name w:val="footer"/>
    <w:basedOn w:val="Standard"/>
    <w:link w:val="RodapChar"/>
    <w:uiPriority w:val="99"/>
    <w:qFormat/>
    <w:rsid w:val="002E66AB"/>
    <w:pPr>
      <w:tabs>
        <w:tab w:val="center" w:pos="-1084"/>
        <w:tab w:val="right" w:pos="-103"/>
      </w:tabs>
    </w:pPr>
  </w:style>
  <w:style w:type="paragraph" w:customStyle="1" w:styleId="header1">
    <w:name w:val="header_1"/>
    <w:basedOn w:val="Normal"/>
    <w:qFormat/>
    <w:rsid w:val="002E66AB"/>
    <w:pPr>
      <w:tabs>
        <w:tab w:val="center" w:pos="4153"/>
        <w:tab w:val="right" w:pos="8306"/>
      </w:tabs>
    </w:pPr>
  </w:style>
  <w:style w:type="paragraph" w:customStyle="1" w:styleId="footer1">
    <w:name w:val="footer_1"/>
    <w:basedOn w:val="Normal"/>
    <w:qFormat/>
    <w:rsid w:val="002E66AB"/>
    <w:pPr>
      <w:tabs>
        <w:tab w:val="center" w:pos="4153"/>
        <w:tab w:val="right" w:pos="8306"/>
      </w:tabs>
    </w:pPr>
  </w:style>
  <w:style w:type="paragraph" w:styleId="Textodebalo">
    <w:name w:val="Balloon Text"/>
    <w:basedOn w:val="Normal"/>
    <w:qFormat/>
    <w:rsid w:val="002E66AB"/>
    <w:rPr>
      <w:rFonts w:ascii="Tahoma" w:hAnsi="Tahoma" w:cs="Tahoma"/>
      <w:sz w:val="16"/>
      <w:szCs w:val="16"/>
    </w:rPr>
  </w:style>
  <w:style w:type="character" w:styleId="Hyperlink">
    <w:name w:val="Hyperlink"/>
    <w:rsid w:val="002E66AB"/>
    <w:rPr>
      <w:color w:val="000080"/>
      <w:u w:val="single"/>
    </w:rPr>
  </w:style>
  <w:style w:type="character" w:customStyle="1" w:styleId="BalloonTextChar">
    <w:name w:val="Balloon Text Char"/>
    <w:basedOn w:val="Fontepargpadro"/>
    <w:qFormat/>
    <w:rsid w:val="002E66AB"/>
    <w:rPr>
      <w:rFonts w:ascii="Tahoma" w:hAnsi="Tahoma" w:cs="Tahoma"/>
      <w:sz w:val="16"/>
      <w:szCs w:val="16"/>
      <w:lang w:val="en-US" w:eastAsia="ja-JP"/>
    </w:rPr>
  </w:style>
  <w:style w:type="character" w:customStyle="1" w:styleId="spelle">
    <w:name w:val="spelle"/>
    <w:basedOn w:val="Fontepargpadro"/>
    <w:qFormat/>
    <w:rsid w:val="002E66AB"/>
    <w:rPr>
      <w:lang w:val="en-US"/>
    </w:rPr>
  </w:style>
  <w:style w:type="paragraph" w:customStyle="1" w:styleId="Graphics">
    <w:name w:val="Graphics"/>
    <w:qFormat/>
    <w:rsid w:val="002E66AB"/>
  </w:style>
  <w:style w:type="character" w:customStyle="1" w:styleId="notereference">
    <w:name w:val="note reference"/>
    <w:semiHidden/>
    <w:unhideWhenUsed/>
    <w:rsid w:val="002E66AB"/>
  </w:style>
  <w:style w:type="paragraph" w:customStyle="1" w:styleId="notetext">
    <w:name w:val="note text"/>
    <w:semiHidden/>
    <w:unhideWhenUsed/>
    <w:rsid w:val="002E66AB"/>
  </w:style>
  <w:style w:type="character" w:customStyle="1" w:styleId="notereference1">
    <w:name w:val="note reference_1"/>
    <w:semiHidden/>
    <w:unhideWhenUsed/>
    <w:rsid w:val="002E66AB"/>
  </w:style>
  <w:style w:type="paragraph" w:customStyle="1" w:styleId="notetext1">
    <w:name w:val="note text_1"/>
    <w:semiHidden/>
    <w:unhideWhenUsed/>
    <w:rsid w:val="002E66AB"/>
  </w:style>
  <w:style w:type="character" w:styleId="HiperlinkVisitado">
    <w:name w:val="FollowedHyperlink"/>
    <w:rsid w:val="002E66AB"/>
    <w:rPr>
      <w:color w:val="800080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47691A"/>
  </w:style>
  <w:style w:type="table" w:styleId="Tabelacomgrade">
    <w:name w:val="Table Grid"/>
    <w:basedOn w:val="Tabelanormal"/>
    <w:rsid w:val="00941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D2460A"/>
    <w:pPr>
      <w:ind w:left="720"/>
      <w:contextualSpacing/>
    </w:pPr>
  </w:style>
  <w:style w:type="paragraph" w:customStyle="1" w:styleId="Callout">
    <w:name w:val="Callout"/>
    <w:basedOn w:val="Normal"/>
    <w:rsid w:val="004806BE"/>
    <w:pPr>
      <w:keepLines/>
      <w:autoSpaceDE w:val="0"/>
      <w:autoSpaceDN w:val="0"/>
      <w:adjustRightInd w:val="0"/>
      <w:snapToGrid w:val="0"/>
    </w:pPr>
    <w:rPr>
      <w:rFonts w:ascii="Arial" w:eastAsia="Times New Roman" w:hAnsi="Arial" w:cs="Arial"/>
      <w:sz w:val="16"/>
      <w:szCs w:val="16"/>
      <w:lang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F135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1350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1350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350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3508"/>
    <w:rPr>
      <w:b/>
      <w:bCs/>
      <w:sz w:val="20"/>
      <w:szCs w:val="20"/>
    </w:rPr>
  </w:style>
  <w:style w:type="paragraph" w:customStyle="1" w:styleId="PictureList">
    <w:name w:val="Picture List"/>
    <w:basedOn w:val="Normal"/>
    <w:rsid w:val="00DA51C3"/>
    <w:pPr>
      <w:keepLines/>
      <w:tabs>
        <w:tab w:val="left" w:pos="360"/>
        <w:tab w:val="left" w:pos="720"/>
        <w:tab w:val="left" w:pos="1080"/>
        <w:tab w:val="left" w:pos="1440"/>
        <w:tab w:val="left" w:pos="1800"/>
      </w:tabs>
      <w:spacing w:before="80" w:after="20"/>
      <w:ind w:left="360"/>
    </w:pPr>
    <w:rPr>
      <w:rFonts w:eastAsia="Batang"/>
      <w:sz w:val="20"/>
      <w:szCs w:val="20"/>
      <w:lang w:eastAsia="ko-KR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D94C8D"/>
  </w:style>
  <w:style w:type="paragraph" w:customStyle="1" w:styleId="MainHeader">
    <w:name w:val="Main_Header"/>
    <w:basedOn w:val="Normal"/>
    <w:link w:val="MainHeaderChar"/>
    <w:qFormat/>
    <w:rsid w:val="00E452D2"/>
    <w:pPr>
      <w:spacing w:after="240"/>
    </w:pPr>
    <w:rPr>
      <w:rFonts w:ascii="Calibri" w:hAnsi="Calibri"/>
      <w:b/>
      <w:bCs/>
      <w:sz w:val="44"/>
      <w:szCs w:val="44"/>
    </w:rPr>
  </w:style>
  <w:style w:type="paragraph" w:customStyle="1" w:styleId="Textbold">
    <w:name w:val="Text_bold"/>
    <w:basedOn w:val="Normal"/>
    <w:link w:val="TextboldChar"/>
    <w:qFormat/>
    <w:rsid w:val="00A95E98"/>
    <w:pPr>
      <w:spacing w:before="200"/>
    </w:pPr>
    <w:rPr>
      <w:rFonts w:ascii="Calibri" w:hAnsi="Calibri"/>
      <w:b/>
      <w:bCs/>
    </w:rPr>
  </w:style>
  <w:style w:type="character" w:customStyle="1" w:styleId="MainHeaderChar">
    <w:name w:val="Main_Header Char"/>
    <w:basedOn w:val="Fontepargpadro"/>
    <w:link w:val="MainHeader"/>
    <w:rsid w:val="00E452D2"/>
    <w:rPr>
      <w:rFonts w:ascii="Calibri" w:hAnsi="Calibri"/>
      <w:b/>
      <w:bCs/>
      <w:sz w:val="44"/>
      <w:szCs w:val="44"/>
    </w:rPr>
  </w:style>
  <w:style w:type="paragraph" w:customStyle="1" w:styleId="TextRegular">
    <w:name w:val="Text_Regular"/>
    <w:basedOn w:val="Normal"/>
    <w:link w:val="TextRegularChar"/>
    <w:qFormat/>
    <w:rsid w:val="00A95E98"/>
    <w:pPr>
      <w:spacing w:before="80"/>
    </w:pPr>
    <w:rPr>
      <w:rFonts w:ascii="Calibri" w:hAnsi="Calibri"/>
    </w:rPr>
  </w:style>
  <w:style w:type="character" w:customStyle="1" w:styleId="TextboldChar">
    <w:name w:val="Text_bold Char"/>
    <w:basedOn w:val="Fontepargpadro"/>
    <w:link w:val="Textbold"/>
    <w:rsid w:val="00A95E98"/>
    <w:rPr>
      <w:rFonts w:ascii="Calibri" w:hAnsi="Calibri"/>
      <w:b/>
      <w:bCs/>
      <w:sz w:val="22"/>
      <w:szCs w:val="22"/>
    </w:rPr>
  </w:style>
  <w:style w:type="paragraph" w:customStyle="1" w:styleId="bulletslevel01">
    <w:name w:val="bullets_level_01"/>
    <w:basedOn w:val="PargrafodaLista"/>
    <w:link w:val="bulletslevel01Char"/>
    <w:qFormat/>
    <w:rsid w:val="000A3A01"/>
    <w:pPr>
      <w:numPr>
        <w:numId w:val="5"/>
      </w:numPr>
      <w:spacing w:before="40" w:line="300" w:lineRule="exact"/>
      <w:ind w:left="284" w:hanging="284"/>
    </w:pPr>
    <w:rPr>
      <w:rFonts w:ascii="Calibri" w:hAnsi="Calibri"/>
      <w:color w:val="595959" w:themeColor="text1" w:themeTint="A6"/>
    </w:rPr>
  </w:style>
  <w:style w:type="character" w:customStyle="1" w:styleId="TextRegularChar">
    <w:name w:val="Text_Regular Char"/>
    <w:basedOn w:val="Fontepargpadro"/>
    <w:link w:val="TextRegular"/>
    <w:rsid w:val="00A95E98"/>
    <w:rPr>
      <w:rFonts w:ascii="Calibri" w:hAnsi="Calibri"/>
      <w:sz w:val="22"/>
      <w:szCs w:val="22"/>
    </w:rPr>
  </w:style>
  <w:style w:type="table" w:customStyle="1" w:styleId="SE01">
    <w:name w:val="SE_01"/>
    <w:basedOn w:val="Tabelacomgrade"/>
    <w:uiPriority w:val="99"/>
    <w:rsid w:val="00EC004F"/>
    <w:pPr>
      <w:suppressAutoHyphens w:val="0"/>
      <w:jc w:val="center"/>
    </w:pPr>
    <w:rPr>
      <w:rFonts w:ascii="Calibri" w:hAnsi="Calibri"/>
      <w:color w:val="595959" w:themeColor="text1" w:themeTint="A6"/>
      <w:sz w:val="18"/>
    </w:rPr>
    <w:tblPr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0" w:type="dxa"/>
        <w:right w:w="0" w:type="dxa"/>
      </w:tblCellMar>
    </w:tblPr>
    <w:tblStylePr w:type="firstRow">
      <w:pPr>
        <w:jc w:val="center"/>
      </w:pPr>
      <w:rPr>
        <w:rFonts w:ascii="Calibri" w:hAnsi="Calibri"/>
        <w:b/>
        <w:color w:val="auto"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single" w:sz="4" w:space="0" w:color="BFBFBF" w:themeColor="background1" w:themeShade="BF"/>
          <w:insideV w:val="single" w:sz="4" w:space="0" w:color="BFBFBF" w:themeColor="background1" w:themeShade="BF"/>
        </w:tcBorders>
      </w:tcPr>
    </w:tblStylePr>
    <w:tblStylePr w:type="firstCol">
      <w:pPr>
        <w:jc w:val="left"/>
      </w:pPr>
      <w:rPr>
        <w:rFonts w:ascii="Calibri" w:hAnsi="Calibri"/>
        <w:b/>
        <w:color w:val="000000" w:themeColor="text1"/>
        <w:sz w:val="20"/>
      </w:rPr>
      <w:tblPr/>
      <w:tcPr>
        <w:vAlign w:val="center"/>
      </w:tcPr>
    </w:tblStylePr>
    <w:tblStylePr w:type="nwCell">
      <w:pPr>
        <w:jc w:val="left"/>
      </w:pPr>
    </w:tblStylePr>
  </w:style>
  <w:style w:type="character" w:customStyle="1" w:styleId="PargrafodaListaChar">
    <w:name w:val="Parágrafo da Lista Char"/>
    <w:basedOn w:val="Fontepargpadro"/>
    <w:link w:val="PargrafodaLista"/>
    <w:uiPriority w:val="34"/>
    <w:rsid w:val="00A95E98"/>
  </w:style>
  <w:style w:type="character" w:customStyle="1" w:styleId="bulletslevel01Char">
    <w:name w:val="bullets_level_01 Char"/>
    <w:basedOn w:val="PargrafodaListaChar"/>
    <w:link w:val="bulletslevel01"/>
    <w:rsid w:val="000A3A01"/>
    <w:rPr>
      <w:rFonts w:ascii="Calibri" w:hAnsi="Calibri"/>
      <w:color w:val="595959" w:themeColor="text1" w:themeTint="A6"/>
      <w:sz w:val="22"/>
      <w:szCs w:val="22"/>
    </w:rPr>
  </w:style>
  <w:style w:type="paragraph" w:customStyle="1" w:styleId="SubHeader01">
    <w:name w:val="Sub_Header_01"/>
    <w:basedOn w:val="Normal"/>
    <w:link w:val="SubHeader01Char"/>
    <w:qFormat/>
    <w:rsid w:val="0058791D"/>
    <w:pPr>
      <w:spacing w:before="240"/>
    </w:pPr>
    <w:rPr>
      <w:rFonts w:ascii="Calibri" w:hAnsi="Calibri"/>
      <w:b/>
      <w:bCs/>
      <w:sz w:val="28"/>
      <w:szCs w:val="28"/>
    </w:rPr>
  </w:style>
  <w:style w:type="paragraph" w:customStyle="1" w:styleId="note01">
    <w:name w:val="note_01"/>
    <w:basedOn w:val="Normal"/>
    <w:link w:val="note01Char"/>
    <w:qFormat/>
    <w:rsid w:val="00E811D1"/>
    <w:rPr>
      <w:rFonts w:ascii="Calibri" w:hAnsi="Calibri"/>
      <w:b/>
      <w:bCs/>
      <w:i/>
      <w:iCs/>
      <w:color w:val="808080" w:themeColor="background1" w:themeShade="80"/>
      <w:sz w:val="20"/>
      <w:szCs w:val="20"/>
    </w:rPr>
  </w:style>
  <w:style w:type="character" w:customStyle="1" w:styleId="SubHeader01Char">
    <w:name w:val="Sub_Header_01 Char"/>
    <w:basedOn w:val="Fontepargpadro"/>
    <w:link w:val="SubHeader01"/>
    <w:rsid w:val="0058791D"/>
    <w:rPr>
      <w:rFonts w:ascii="Calibri" w:hAnsi="Calibri"/>
      <w:b/>
      <w:bCs/>
      <w:sz w:val="28"/>
      <w:szCs w:val="28"/>
    </w:rPr>
  </w:style>
  <w:style w:type="character" w:customStyle="1" w:styleId="note01Char">
    <w:name w:val="note_01 Char"/>
    <w:basedOn w:val="Fontepargpadro"/>
    <w:link w:val="note01"/>
    <w:rsid w:val="00E811D1"/>
    <w:rPr>
      <w:rFonts w:ascii="Calibri" w:hAnsi="Calibri"/>
      <w:b/>
      <w:bCs/>
      <w:i/>
      <w:iCs/>
      <w:color w:val="808080" w:themeColor="background1" w:themeShade="80"/>
      <w:sz w:val="20"/>
      <w:szCs w:val="20"/>
    </w:rPr>
  </w:style>
  <w:style w:type="paragraph" w:customStyle="1" w:styleId="Default">
    <w:name w:val="Default"/>
    <w:basedOn w:val="Normal"/>
    <w:rsid w:val="00403E80"/>
    <w:pPr>
      <w:autoSpaceDE w:val="0"/>
      <w:autoSpaceDN w:val="0"/>
      <w:spacing w:after="0" w:line="240" w:lineRule="auto"/>
    </w:pPr>
    <w:rPr>
      <w:rFonts w:ascii="Vijaya" w:hAnsi="Vijaya" w:cs="Vijaya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3F48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laredge.com/service/support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FE981A1789B40AE9A9FDB8F51279B" ma:contentTypeVersion="0" ma:contentTypeDescription="Create a new document." ma:contentTypeScope="" ma:versionID="fbc37a84aa4f27b6772d5909fe3156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0AA08E-CFA9-4EF7-86B9-29C35B0E64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A59088-748E-4934-A6A0-C47204B0B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0ACF1-1E33-42CB-9640-E0D7DF2AA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90A0AD-5886-4188-9C6B-BEBAA28B4C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643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Limor Baruch</dc:creator>
  <cp:lastModifiedBy>Rafael Peres</cp:lastModifiedBy>
  <cp:revision>4</cp:revision>
  <cp:lastPrinted>2012-11-05T09:30:00Z</cp:lastPrinted>
  <dcterms:created xsi:type="dcterms:W3CDTF">2021-08-16T13:45:00Z</dcterms:created>
  <dcterms:modified xsi:type="dcterms:W3CDTF">2025-02-11T00:22:00Z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0x010100402FE981A1789B40AE9A9FDB8F51279B</vt:lpwstr>
  </property>
</Properties>
</file>